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9C" w:rsidRDefault="0074799C" w:rsidP="0074799C">
      <w:pPr>
        <w:rPr>
          <w:sz w:val="28"/>
          <w:szCs w:val="28"/>
        </w:rPr>
      </w:pPr>
    </w:p>
    <w:p w:rsidR="0074799C" w:rsidRDefault="0074799C" w:rsidP="0074799C">
      <w:pPr>
        <w:pStyle w:val="Default"/>
      </w:pPr>
    </w:p>
    <w:p w:rsidR="0074799C" w:rsidRDefault="0074799C" w:rsidP="0074799C">
      <w:pPr>
        <w:pStyle w:val="a3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Муниципальное бюджетное общеобразовательное учреждение</w:t>
      </w:r>
    </w:p>
    <w:p w:rsidR="0074799C" w:rsidRDefault="0074799C" w:rsidP="0074799C">
      <w:pPr>
        <w:pStyle w:val="a3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Урывская</w:t>
      </w:r>
      <w:proofErr w:type="spellEnd"/>
      <w:r>
        <w:rPr>
          <w:rFonts w:ascii="Times New Roman" w:hAnsi="Times New Roman"/>
          <w:bCs/>
        </w:rPr>
        <w:t xml:space="preserve"> средняя общеобразовательная школа Каменского района Ростовской области</w:t>
      </w:r>
    </w:p>
    <w:p w:rsidR="0074799C" w:rsidRDefault="0074799C" w:rsidP="0074799C">
      <w:pPr>
        <w:pStyle w:val="a3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(МБОУ </w:t>
      </w:r>
      <w:proofErr w:type="spellStart"/>
      <w:r>
        <w:rPr>
          <w:rFonts w:ascii="Times New Roman" w:hAnsi="Times New Roman"/>
          <w:bCs/>
        </w:rPr>
        <w:t>Урывская</w:t>
      </w:r>
      <w:proofErr w:type="spellEnd"/>
      <w:r>
        <w:rPr>
          <w:rFonts w:ascii="Times New Roman" w:hAnsi="Times New Roman"/>
          <w:bCs/>
        </w:rPr>
        <w:t xml:space="preserve">  СОШ</w:t>
      </w:r>
      <w:proofErr w:type="gramStart"/>
      <w:r>
        <w:rPr>
          <w:rFonts w:ascii="Times New Roman" w:hAnsi="Times New Roman"/>
          <w:bCs/>
        </w:rPr>
        <w:t xml:space="preserve"> )</w:t>
      </w:r>
      <w:proofErr w:type="gramEnd"/>
    </w:p>
    <w:p w:rsidR="0074799C" w:rsidRDefault="0074799C" w:rsidP="0074799C">
      <w:pPr>
        <w:pStyle w:val="a3"/>
        <w:jc w:val="both"/>
        <w:rPr>
          <w:rFonts w:ascii="Times New Roman" w:hAnsi="Times New Roman"/>
          <w:bCs/>
        </w:rPr>
      </w:pPr>
    </w:p>
    <w:p w:rsidR="0074799C" w:rsidRDefault="0074799C" w:rsidP="0074799C">
      <w:pPr>
        <w:pStyle w:val="a3"/>
        <w:jc w:val="both"/>
        <w:rPr>
          <w:rFonts w:ascii="Times New Roman" w:hAnsi="Times New Roman"/>
          <w:bCs/>
        </w:rPr>
      </w:pPr>
    </w:p>
    <w:p w:rsidR="0074799C" w:rsidRDefault="0074799C" w:rsidP="0074799C">
      <w:pPr>
        <w:pStyle w:val="a3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Принято на заседании                                                       Утверждено</w:t>
      </w:r>
      <w:proofErr w:type="gramEnd"/>
    </w:p>
    <w:p w:rsidR="0074799C" w:rsidRDefault="0074799C" w:rsidP="0074799C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Педагогического совета                                                  приказом по МБОУ  </w:t>
      </w:r>
      <w:proofErr w:type="spellStart"/>
      <w:r>
        <w:rPr>
          <w:rFonts w:ascii="Times New Roman" w:hAnsi="Times New Roman"/>
          <w:bCs/>
        </w:rPr>
        <w:t>Урывская</w:t>
      </w:r>
      <w:proofErr w:type="spellEnd"/>
      <w:r>
        <w:rPr>
          <w:rFonts w:ascii="Times New Roman" w:hAnsi="Times New Roman"/>
          <w:bCs/>
        </w:rPr>
        <w:t xml:space="preserve"> СОШ </w:t>
      </w:r>
    </w:p>
    <w:p w:rsidR="0074799C" w:rsidRDefault="0074799C" w:rsidP="0074799C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МБОУ </w:t>
      </w:r>
      <w:proofErr w:type="spellStart"/>
      <w:r>
        <w:rPr>
          <w:rFonts w:ascii="Times New Roman" w:hAnsi="Times New Roman"/>
          <w:bCs/>
        </w:rPr>
        <w:t>Урывской</w:t>
      </w:r>
      <w:proofErr w:type="spellEnd"/>
      <w:r>
        <w:rPr>
          <w:rFonts w:ascii="Times New Roman" w:hAnsi="Times New Roman"/>
          <w:bCs/>
        </w:rPr>
        <w:t xml:space="preserve"> СОШ                                                                      от   29.08.2014г.  №193</w:t>
      </w:r>
    </w:p>
    <w:p w:rsidR="00775BC8" w:rsidRPr="0074799C" w:rsidRDefault="0074799C" w:rsidP="0074799C">
      <w:pPr>
        <w:pStyle w:val="a3"/>
        <w:jc w:val="both"/>
        <w:rPr>
          <w:rFonts w:ascii="Times New Roman" w:hAnsi="Times New Roman" w:cs="Book Antiqua"/>
          <w:sz w:val="42"/>
          <w:szCs w:val="42"/>
        </w:rPr>
      </w:pPr>
      <w:r>
        <w:rPr>
          <w:rFonts w:ascii="Times New Roman" w:hAnsi="Times New Roman"/>
          <w:bCs/>
        </w:rPr>
        <w:t xml:space="preserve">протокол №1 от 29.08.14                                            </w:t>
      </w:r>
      <w:r>
        <w:rPr>
          <w:rFonts w:ascii="Times New Roman" w:hAnsi="Times New Roman"/>
          <w:bCs/>
        </w:rPr>
        <w:t xml:space="preserve">          ________ </w:t>
      </w:r>
      <w:proofErr w:type="spellStart"/>
      <w:r>
        <w:rPr>
          <w:rFonts w:ascii="Times New Roman" w:hAnsi="Times New Roman"/>
          <w:bCs/>
        </w:rPr>
        <w:t>М.С.Некрасов</w:t>
      </w:r>
      <w:proofErr w:type="spellEnd"/>
    </w:p>
    <w:p w:rsidR="005529BF" w:rsidRDefault="005529BF" w:rsidP="0077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9BF" w:rsidRPr="009A155A" w:rsidRDefault="005529BF" w:rsidP="00775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BC8" w:rsidRPr="009A155A" w:rsidRDefault="00775BC8" w:rsidP="0077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BC8" w:rsidRPr="009A155A" w:rsidRDefault="00775BC8" w:rsidP="00775BC8">
      <w:pPr>
        <w:spacing w:after="0" w:line="240" w:lineRule="auto"/>
        <w:ind w:left="720" w:right="9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5BC8" w:rsidRPr="009A155A" w:rsidRDefault="00775BC8" w:rsidP="00775BC8">
      <w:pPr>
        <w:spacing w:after="0" w:line="240" w:lineRule="auto"/>
        <w:ind w:left="720" w:right="9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1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775BC8" w:rsidRPr="009A155A" w:rsidRDefault="00775BC8" w:rsidP="00775BC8">
      <w:pPr>
        <w:spacing w:after="0" w:line="240" w:lineRule="auto"/>
        <w:ind w:left="720" w:right="9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1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распределении учебного фонда школьной библиотеки.</w:t>
      </w:r>
    </w:p>
    <w:p w:rsidR="00775BC8" w:rsidRPr="009A155A" w:rsidRDefault="00775BC8" w:rsidP="00775BC8">
      <w:pPr>
        <w:spacing w:after="0" w:line="240" w:lineRule="auto"/>
        <w:ind w:left="720" w:right="99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75BC8" w:rsidRPr="009A155A" w:rsidRDefault="00775BC8" w:rsidP="00775BC8">
      <w:pPr>
        <w:numPr>
          <w:ilvl w:val="0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9A155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Общие положения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Настоящее Положение применяется к закупкам учебников и учебно-методических пособий, осуществляемых за счет бюджетных средств.  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настоящего Положения используются следующие основные понятия:</w:t>
      </w:r>
    </w:p>
    <w:p w:rsidR="00775BC8" w:rsidRPr="0074799C" w:rsidRDefault="00775BC8" w:rsidP="00775BC8">
      <w:pPr>
        <w:spacing w:after="0" w:line="240" w:lineRule="auto"/>
        <w:ind w:left="1845"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учебник</w:t>
      </w:r>
      <w:proofErr w:type="gramStart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и-</w:t>
      </w:r>
      <w:proofErr w:type="gramEnd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книги, предназначенные для использования обучающимися школы, рекомендованные Министерством образования РФ для использования в учебном процессе;  </w:t>
      </w:r>
    </w:p>
    <w:p w:rsidR="00775BC8" w:rsidRPr="0074799C" w:rsidRDefault="00775BC8" w:rsidP="00775BC8">
      <w:pPr>
        <w:spacing w:after="0" w:line="240" w:lineRule="auto"/>
        <w:ind w:left="1845"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Обеспечение обучающихся учебниками федерального и регионального компонентов учебного плана осуществляется за счет средств:</w:t>
      </w:r>
    </w:p>
    <w:p w:rsidR="00775BC8" w:rsidRPr="0074799C" w:rsidRDefault="00775BC8" w:rsidP="00775BC8">
      <w:pPr>
        <w:spacing w:after="0" w:line="240" w:lineRule="auto"/>
        <w:ind w:left="1845"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сре</w:t>
      </w:r>
      <w:proofErr w:type="gramStart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дств шк</w:t>
      </w:r>
      <w:proofErr w:type="gramEnd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олы;</w:t>
      </w:r>
    </w:p>
    <w:p w:rsidR="00775BC8" w:rsidRPr="0074799C" w:rsidRDefault="00775BC8" w:rsidP="00775BC8">
      <w:pPr>
        <w:numPr>
          <w:ilvl w:val="0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Учет библиотечных фондов учебной литературы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Школа формирует библиотечный фонд учебной литературы, осуществляет учет учебников, входящих в данный фонд, обеспечивает их сохранность и несет за них материальную ответственность.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Учет библиотечных фондов учебной литературы осуществляется школой в соответствии с Порядком учета библиотечных фондов учебной литературы школы (далее – Порядок учета фондов учебников).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</w:t>
      </w:r>
      <w:bookmarkStart w:id="0" w:name="_GoBack"/>
      <w:bookmarkEnd w:id="0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фонда учебников, правильного его формирования и использования, </w:t>
      </w:r>
      <w:proofErr w:type="gramStart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наличием и движением учебников.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Учет библиотечных фондов учебников осуществляется на основании следующих документов: </w:t>
      </w:r>
      <w:proofErr w:type="gramStart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«Книга суммарного учета», «Инвентарная книга», «Формуляры учета выданных учебников обучающимся по классам».</w:t>
      </w:r>
      <w:proofErr w:type="gramEnd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Учету подлежат все виды учебной литературы, включенные в библиотечный фонд.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Суммарный учет </w:t>
      </w:r>
      <w:proofErr w:type="gramStart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всех видов документов, поступающих или выбывающих из фонда библиотеки школы осуществляется</w:t>
      </w:r>
      <w:proofErr w:type="gramEnd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Книгой суммарного учета школьных учебников. Книга суммарного учета является документом финансовой отчетности и служит основанием для </w:t>
      </w:r>
      <w:proofErr w:type="gramStart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состоянием и движением учебного фонда.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Данные книги суммарного учета необходимо использовать для отражения состояния фонда школьной библиотеки при заполнении отчетной документации. 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Библиотечный фонд учебников учитывается отдельно от общего фонда библиотеки школы.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Инвентаризация школьного учебного фонда проводится ежегодно.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инвентаризации предоставляются школой в отдел образования администрации </w:t>
      </w:r>
      <w:proofErr w:type="spellStart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Краснинского</w:t>
      </w:r>
      <w:proofErr w:type="spellEnd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Липецкой </w:t>
      </w:r>
      <w:proofErr w:type="spellStart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</w:t>
      </w:r>
      <w:proofErr w:type="gramStart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школе проводится списание ветхих и морально устаревших учебников по согласованию с  отделом образования администрации </w:t>
      </w:r>
      <w:proofErr w:type="spellStart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Краснинского</w:t>
      </w:r>
      <w:proofErr w:type="spellEnd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области.</w:t>
      </w:r>
    </w:p>
    <w:p w:rsidR="00775BC8" w:rsidRPr="0074799C" w:rsidRDefault="00775BC8" w:rsidP="00775BC8">
      <w:pPr>
        <w:numPr>
          <w:ilvl w:val="0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обеспечения учебной литературой обучающихся и учителей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Школа формирует программу по созданию фонда учебников с определением источников финансирования.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Определяет выбор учебных программ и учебно-методической литературы для организации образовательного процесса в соответствии с образовательной программой, учебным планом школы. Информирует обучающихся и их родителей о перечне учебной литературы, входящей в комплект для обучения в данном классе, о наличии их в школьном библиотечном фонде.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Библиотека осуществляет  </w:t>
      </w:r>
      <w:proofErr w:type="gramStart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сохранностью учебной литературы, выданной обучающимся и учителям.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Анализирует состояние обеспеченности фонда библиотеки школы учебной и программно-методической литературой.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 ежегодную инвентаризацию библиотечного фонда учебной и программно-методической литературы.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Формирует заказ на учебную литературу. Заказ формируется на основании потребностей с учетом имеющихся фондов учебников в школьной библиотеке.</w:t>
      </w:r>
    </w:p>
    <w:p w:rsidR="00775BC8" w:rsidRPr="0074799C" w:rsidRDefault="00775BC8" w:rsidP="00775BC8">
      <w:pPr>
        <w:numPr>
          <w:ilvl w:val="1"/>
          <w:numId w:val="1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Учебники из школьного библиотечного фонда выдаются во временное пользование сроком на один учебный год всем обучающимся </w:t>
      </w:r>
      <w:proofErr w:type="gramStart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том числе обучающимся, получающим  образование в форме семейного образования и самообразования) без права передачи и продажи. Возврат учебников гарантируется родителями (законными представителями).</w:t>
      </w:r>
    </w:p>
    <w:p w:rsidR="00775BC8" w:rsidRPr="0074799C" w:rsidRDefault="00775BC8" w:rsidP="00775BC8">
      <w:pPr>
        <w:numPr>
          <w:ilvl w:val="0"/>
          <w:numId w:val="1"/>
        </w:numPr>
        <w:spacing w:after="0" w:line="240" w:lineRule="auto"/>
        <w:ind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программном учебно-методическом обеспечении образовательного процесса школы.</w:t>
      </w:r>
    </w:p>
    <w:p w:rsidR="00775BC8" w:rsidRPr="0074799C" w:rsidRDefault="00775BC8" w:rsidP="00775BC8">
      <w:pPr>
        <w:spacing w:after="0" w:line="240" w:lineRule="auto"/>
        <w:ind w:left="1440"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4.1.Школа вправе реализовывать любые программы, рекомендованные Министерством образования РФ и обеспеченные учебниками из федеральных перечней.</w:t>
      </w:r>
    </w:p>
    <w:p w:rsidR="00775BC8" w:rsidRPr="0074799C" w:rsidRDefault="00775BC8" w:rsidP="00775BC8">
      <w:pPr>
        <w:spacing w:after="0" w:line="240" w:lineRule="auto"/>
        <w:ind w:left="1440"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4.2.Допускается использование только таких учебно-методических комплектов, утвержденных приказом директора школы и входящих в утвержденные федеральные перечни учебников, рекомендованных (допущенных) Министерством к использованию в образовательном процессе.</w:t>
      </w:r>
    </w:p>
    <w:p w:rsidR="00775BC8" w:rsidRPr="0074799C" w:rsidRDefault="00775BC8" w:rsidP="00775BC8">
      <w:pPr>
        <w:spacing w:after="0" w:line="240" w:lineRule="auto"/>
        <w:ind w:left="1440"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4.3.При организации учебного процесса необходимо использовать учебно-методическое обеспечение из одной предметно-методической линии (дидактической системы для начальной школы).</w:t>
      </w:r>
    </w:p>
    <w:p w:rsidR="00775BC8" w:rsidRPr="0074799C" w:rsidRDefault="00775BC8" w:rsidP="00775BC8">
      <w:pPr>
        <w:spacing w:after="0" w:line="240" w:lineRule="auto"/>
        <w:ind w:left="1440" w:right="9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9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4.4.Директор школы обеспечивает соответствие образовательных программ, реализуемых в школе, требованиям к содержанию образования.               </w:t>
      </w:r>
    </w:p>
    <w:p w:rsidR="00775BC8" w:rsidRPr="0074799C" w:rsidRDefault="00775BC8" w:rsidP="00775B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A33" w:rsidRDefault="00202A33"/>
    <w:sectPr w:rsidR="00202A33" w:rsidSect="005529BF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869"/>
    <w:multiLevelType w:val="multilevel"/>
    <w:tmpl w:val="55CE219C"/>
    <w:lvl w:ilvl="0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45" w:hanging="405"/>
      </w:pPr>
    </w:lvl>
    <w:lvl w:ilvl="2">
      <w:start w:val="1"/>
      <w:numFmt w:val="decimal"/>
      <w:isLgl/>
      <w:lvlText w:val="%1.%2.%3."/>
      <w:lvlJc w:val="left"/>
      <w:pPr>
        <w:ind w:left="2880" w:hanging="720"/>
      </w:pPr>
    </w:lvl>
    <w:lvl w:ilvl="3">
      <w:start w:val="1"/>
      <w:numFmt w:val="decimal"/>
      <w:isLgl/>
      <w:lvlText w:val="%1.%2.%3.%4."/>
      <w:lvlJc w:val="left"/>
      <w:pPr>
        <w:ind w:left="360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080"/>
      </w:pPr>
    </w:lvl>
    <w:lvl w:ilvl="6">
      <w:start w:val="1"/>
      <w:numFmt w:val="decimal"/>
      <w:isLgl/>
      <w:lvlText w:val="%1.%2.%3.%4.%5.%6.%7."/>
      <w:lvlJc w:val="left"/>
      <w:pPr>
        <w:ind w:left="648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B0"/>
    <w:rsid w:val="00202A33"/>
    <w:rsid w:val="005529BF"/>
    <w:rsid w:val="0074799C"/>
    <w:rsid w:val="00775BC8"/>
    <w:rsid w:val="00B8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BC8"/>
    <w:pPr>
      <w:spacing w:after="0" w:line="240" w:lineRule="auto"/>
    </w:pPr>
  </w:style>
  <w:style w:type="paragraph" w:customStyle="1" w:styleId="Default">
    <w:name w:val="Default"/>
    <w:rsid w:val="007479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9">
    <w:name w:val="Font Style39"/>
    <w:uiPriority w:val="99"/>
    <w:rsid w:val="0074799C"/>
    <w:rPr>
      <w:rFonts w:ascii="Book Antiqua" w:hAnsi="Book Antiqua" w:cs="Book Antiqua" w:hint="default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BC8"/>
    <w:pPr>
      <w:spacing w:after="0" w:line="240" w:lineRule="auto"/>
    </w:pPr>
  </w:style>
  <w:style w:type="paragraph" w:customStyle="1" w:styleId="Default">
    <w:name w:val="Default"/>
    <w:rsid w:val="007479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9">
    <w:name w:val="Font Style39"/>
    <w:uiPriority w:val="99"/>
    <w:rsid w:val="0074799C"/>
    <w:rPr>
      <w:rFonts w:ascii="Book Antiqua" w:hAnsi="Book Antiqua" w:cs="Book Antiqua" w:hint="default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4</cp:revision>
  <dcterms:created xsi:type="dcterms:W3CDTF">2014-03-12T11:32:00Z</dcterms:created>
  <dcterms:modified xsi:type="dcterms:W3CDTF">2014-09-30T03:04:00Z</dcterms:modified>
</cp:coreProperties>
</file>